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10" w:rsidRPr="005606F1" w:rsidRDefault="00BA1410" w:rsidP="00BA1410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BA1410" w:rsidRPr="002E1EA7" w:rsidRDefault="00BA1410" w:rsidP="00BA1410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BA1410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A1410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A1410" w:rsidRPr="002E1EA7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BA1410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BA1410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A1410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A1410" w:rsidRPr="007C7C73" w:rsidRDefault="00BA1410" w:rsidP="00BA1410">
      <w:pPr>
        <w:bidi/>
        <w:spacing w:after="0" w:line="360" w:lineRule="auto"/>
        <w:jc w:val="center"/>
        <w:rPr>
          <w:rFonts w:cs="B Nazanin"/>
          <w:sz w:val="56"/>
          <w:szCs w:val="56"/>
          <w:rtl/>
          <w:lang w:bidi="fa-IR"/>
        </w:rPr>
      </w:pPr>
    </w:p>
    <w:p w:rsidR="007C7C73" w:rsidRDefault="007C7C73" w:rsidP="007C7C73">
      <w:pPr>
        <w:bidi/>
        <w:spacing w:after="0" w:line="36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BA1410" w:rsidRDefault="00BA1410" w:rsidP="00BA1410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cs"/>
          <w:b/>
          <w:bCs/>
          <w:sz w:val="48"/>
          <w:szCs w:val="48"/>
          <w:rtl/>
          <w:lang w:bidi="fa-IR"/>
        </w:rPr>
        <w:lastRenderedPageBreak/>
        <w:t>بسته بین المللی سازی آموزش علوم پزشکی</w:t>
      </w:r>
    </w:p>
    <w:p w:rsidR="00BA1410" w:rsidRPr="005D6E17" w:rsidRDefault="00BA1410" w:rsidP="00BA1410">
      <w:pPr>
        <w:bidi/>
        <w:spacing w:after="0" w:line="240" w:lineRule="auto"/>
        <w:jc w:val="center"/>
        <w:rPr>
          <w:rFonts w:cs="B Nazanin"/>
          <w:sz w:val="40"/>
          <w:szCs w:val="40"/>
          <w:rtl/>
        </w:rPr>
      </w:pPr>
    </w:p>
    <w:p w:rsidR="00BA1410" w:rsidRDefault="00BA1410" w:rsidP="00BA1410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BA1410" w:rsidRPr="005606F1" w:rsidRDefault="00BA1410" w:rsidP="00BA1410">
      <w:pPr>
        <w:bidi/>
        <w:spacing w:after="0" w:line="240" w:lineRule="auto"/>
        <w:jc w:val="center"/>
        <w:rPr>
          <w:rFonts w:ascii="Tahoma" w:hAnsi="Tahoma" w:cs="B Lotus"/>
          <w:b/>
          <w:bCs/>
          <w:sz w:val="24"/>
          <w:szCs w:val="24"/>
          <w:rtl/>
          <w:lang w:bidi="fa-IR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Tahoma" w:hAnsi="Tahoma" w:cs="B Lotus" w:hint="cs"/>
          <w:b/>
          <w:bCs/>
          <w:sz w:val="24"/>
          <w:szCs w:val="24"/>
          <w:rtl/>
          <w:lang w:bidi="fa-IR"/>
        </w:rPr>
        <w:t>بازنگری و بسترسازی برای استقرار نقشه آمایش بین‏الملل آموزش علوم پزشکی کشور</w:t>
      </w:r>
    </w:p>
    <w:tbl>
      <w:tblPr>
        <w:bidiVisual/>
        <w:tblW w:w="5238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669"/>
        <w:gridCol w:w="1666"/>
        <w:gridCol w:w="734"/>
        <w:gridCol w:w="781"/>
        <w:gridCol w:w="1452"/>
        <w:gridCol w:w="3697"/>
      </w:tblGrid>
      <w:tr w:rsidR="00BA1410" w:rsidRPr="005606F1" w:rsidTr="000F6831">
        <w:trPr>
          <w:trHeight w:val="66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9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561" w:type="pct"/>
            <w:vMerge w:val="restart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BA1410" w:rsidRPr="005606F1" w:rsidTr="000F6831">
        <w:trPr>
          <w:trHeight w:val="277"/>
        </w:trPr>
        <w:tc>
          <w:tcPr>
            <w:tcW w:w="286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  <w:vMerge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1410" w:rsidRPr="005606F1" w:rsidTr="000F6831">
        <w:trPr>
          <w:trHeight w:val="567"/>
        </w:trPr>
        <w:tc>
          <w:tcPr>
            <w:tcW w:w="28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طراحی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زبان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توجه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توجه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تجربه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کاربری و استفاده موثر از شبکه های اجتماعی</w:t>
            </w:r>
          </w:p>
        </w:tc>
        <w:tc>
          <w:tcPr>
            <w:tcW w:w="561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4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درخواست های ثبت شده برای دانشگاه</w:t>
            </w:r>
          </w:p>
        </w:tc>
      </w:tr>
      <w:tr w:rsidR="00BA1410" w:rsidRPr="005606F1" w:rsidTr="000F6831">
        <w:trPr>
          <w:trHeight w:val="567"/>
        </w:trPr>
        <w:tc>
          <w:tcPr>
            <w:tcW w:w="28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قرار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دادن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اطلاعات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تماس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ایمیل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واحد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561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4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درخواست های ثبت شده برای دانشگاه</w:t>
            </w:r>
          </w:p>
        </w:tc>
      </w:tr>
      <w:tr w:rsidR="00BA1410" w:rsidRPr="005606F1" w:rsidTr="000F6831">
        <w:trPr>
          <w:trHeight w:val="567"/>
        </w:trPr>
        <w:tc>
          <w:tcPr>
            <w:tcW w:w="28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تدوین و بهبود گردش کار  فعالیت‏ها و فرآیندهای بین الملل</w:t>
            </w:r>
          </w:p>
        </w:tc>
        <w:tc>
          <w:tcPr>
            <w:tcW w:w="561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4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eastAsia"/>
                <w:sz w:val="24"/>
                <w:szCs w:val="24"/>
                <w:rtl/>
              </w:rPr>
              <w:t>درصد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پ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شرفت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اعتباربخش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هر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دانشگاه</w:t>
            </w:r>
          </w:p>
        </w:tc>
      </w:tr>
      <w:tr w:rsidR="00BA1410" w:rsidRPr="005606F1" w:rsidTr="000F6831">
        <w:trPr>
          <w:trHeight w:val="567"/>
        </w:trPr>
        <w:tc>
          <w:tcPr>
            <w:tcW w:w="28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اقدام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تشکیل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تیم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مدیریت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عملیاتی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 برای اجرای فعالیت‏های بین المللی و ارتقا سطح خدمات</w:t>
            </w:r>
          </w:p>
        </w:tc>
        <w:tc>
          <w:tcPr>
            <w:tcW w:w="561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4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نسبت دانشجویان خارجی شاغل به تحصیل در دانشگاه‌های علوم پزشکی کشور</w:t>
            </w:r>
          </w:p>
        </w:tc>
      </w:tr>
    </w:tbl>
    <w:p w:rsidR="00BA1410" w:rsidRPr="005606F1" w:rsidRDefault="00BA1410" w:rsidP="00BA1410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</w:p>
    <w:p w:rsidR="00BA1410" w:rsidRPr="005606F1" w:rsidRDefault="00BA1410" w:rsidP="00BA1410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ایجاد و توسعه همکاری‏های بین المللی و ارائه برنامه‏های آموزش بین‏الملل</w:t>
      </w:r>
    </w:p>
    <w:tbl>
      <w:tblPr>
        <w:bidiVisual/>
        <w:tblW w:w="5238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237"/>
        <w:gridCol w:w="1402"/>
        <w:gridCol w:w="710"/>
        <w:gridCol w:w="757"/>
        <w:gridCol w:w="1149"/>
        <w:gridCol w:w="3887"/>
      </w:tblGrid>
      <w:tr w:rsidR="00BA1410" w:rsidRPr="005606F1" w:rsidTr="000F6831">
        <w:trPr>
          <w:trHeight w:val="665"/>
          <w:tblHeader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00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72" w:type="pct"/>
            <w:vMerge w:val="restart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BA1410" w:rsidRPr="005606F1" w:rsidTr="000F6831">
        <w:trPr>
          <w:trHeight w:val="277"/>
          <w:tblHeader/>
        </w:trPr>
        <w:tc>
          <w:tcPr>
            <w:tcW w:w="238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0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vMerge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توانمندی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گروه‏های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مراکز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تحقیقاتی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 xml:space="preserve"> دانشگاه های کشور 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زمینه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اجرای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دوره‏های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توسط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رشته محل‌های دارای استانداردهای  اعتبار بخشی بین‌المللی برای پذیرش دانشجویان خارجی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نیازهای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جهت ارائه دوره‏های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 بین الملل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دانشجويان خارجي شهریه پرداز (غیربورسیه) شاغل به تحصيل در دانشگاه‌های علوم پزشکی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جلب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مشارکت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مؤثر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متخصصان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پژوهشگران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ايراني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غيرايراني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مقيم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توسط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زمینه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شناسایی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نیازهای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 xml:space="preserve">هدف، 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اجرای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برنامه‏های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بین‏الملل و بازاریابی برای جذب دانشجوی بین الملل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متخصصان ایرانی شاغل در دانشگاه‌های معتبردنيا که با دانشگاه‌های داخل كشور همکاری می‌کنند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انعقاد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تفاهم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نامه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برگزاری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دوره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 الملل و پروژه‏ها و تحقیقات علمی مشترک 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موسسات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مراکز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تحقیقاتی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 تبادل دانشجو و استاد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قراردادهاي همكاري علمي و فناوري مشترك اجراشده/درحال اجرا با ساير دانشگاه‌ها و مراكز آموزشي و تحقيقاتي خارج كشور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بستن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قرارداد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توسط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برتر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جهت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اعزام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اساتید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خود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صورت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مشاهده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اساتيد دانشگاه كه با دانشگاه‌هاي خارج همكاري دارند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 همکاری با اساتیدخارجی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ایرانی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مقیم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مشهور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توسط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استفاده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دانشجویان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ایرانی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موجود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شرکت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جذب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اساتيد خارجي كه با دانشگاه همكاري مشترك علمی و تحقيقاتي دارند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ایجاد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کمیته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جذب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 xml:space="preserve">تعداد اساتيد خارجي كه با دانشگاه همكاري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lastRenderedPageBreak/>
              <w:t>مشترك علمی و تحقيقاتي دارند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استقرار پایگاه داده جامع آنلاین از تفاهم نامه های بین الملل دانشگاه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تدوین و بهبود دستورالعمل حضور و فعالیت اساتید خارجی و شرکت در کنگره ها و سمینارهای علمی در دانشگاه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اساتيد خارجي كه با دانشگاه همكاري مشترك علمی و تحقيقاتي دارند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استفاده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ظرفیت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ایرانیان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مقیم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هدف، دانش آموختگان بین الملل و اساتید جذب شده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جهت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هماهنگی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برگزاری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همایش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متخصصان ایرانی شاغل در دانشگاه‌های معتبردنيا که با دانشگاه‌های داخل كشور همکاری می‌کنند</w:t>
            </w:r>
          </w:p>
        </w:tc>
      </w:tr>
      <w:tr w:rsidR="00BA1410" w:rsidRPr="005606F1" w:rsidTr="000F6831">
        <w:trPr>
          <w:trHeight w:val="567"/>
        </w:trPr>
        <w:tc>
          <w:tcPr>
            <w:tcW w:w="23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100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بستن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قرار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مجلات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معتبر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داخلی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خارجی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جهت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چاپ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مقالات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دریافت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هزینه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شرکت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کنندگان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جهت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جذب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بهتر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شرکت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کنندگان</w:t>
            </w:r>
          </w:p>
        </w:tc>
        <w:tc>
          <w:tcPr>
            <w:tcW w:w="47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3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BA1410" w:rsidRPr="005606F1" w:rsidRDefault="00BA1410" w:rsidP="00BA1410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BA1410" w:rsidRPr="005606F1" w:rsidRDefault="00BA1410" w:rsidP="00BA1410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تلاش در جهت معرفی ظرفیت های آموزش عالی سلامت کشور در سطح منطقه و جهان</w:t>
      </w:r>
    </w:p>
    <w:tbl>
      <w:tblPr>
        <w:bidiVisual/>
        <w:tblW w:w="5599" w:type="pc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1695"/>
        <w:gridCol w:w="702"/>
        <w:gridCol w:w="724"/>
        <w:gridCol w:w="1029"/>
        <w:gridCol w:w="4492"/>
      </w:tblGrid>
      <w:tr w:rsidR="00BA1410" w:rsidRPr="005606F1" w:rsidTr="000F6831">
        <w:trPr>
          <w:trHeight w:val="665"/>
          <w:tblHeader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54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534" w:type="pct"/>
            <w:vMerge w:val="restart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0F6831" w:rsidRPr="005606F1" w:rsidTr="000F6831">
        <w:trPr>
          <w:trHeight w:val="277"/>
          <w:tblHeader/>
        </w:trPr>
        <w:tc>
          <w:tcPr>
            <w:tcW w:w="223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4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vMerge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انجام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تبلیغات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زمینه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برگزاری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دوره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صورت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حضوری و مجازی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میزان بازدید مراجعین خارج از کشور از پورتال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قرار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دادن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اطلاعات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دوره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مجاز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پذیرش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دانشجوی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 الملل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زبان انگلیسی و زبان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دیگر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توجه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 xml:space="preserve">تعداد دانشگاه‌های علوم پزشکی ثبت شده در پورتال </w:t>
            </w:r>
            <w:proofErr w:type="spellStart"/>
            <w:r w:rsidRPr="005606F1">
              <w:rPr>
                <w:rFonts w:cs="B Lotus"/>
                <w:sz w:val="24"/>
                <w:szCs w:val="24"/>
              </w:rPr>
              <w:t>EducationIRAN</w:t>
            </w:r>
            <w:proofErr w:type="spellEnd"/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بارگذاری اطلاعات در خصوص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راهنمای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تحصیل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 و زندگی در شهر و دانشگاه مورد نظر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زبان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مختلف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صفحات ايجاد شده در پورتال براي هر دانشگاه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قرار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دادن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فرم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پذیرش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دانشجوی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 الملل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درخواست‌های ثبت شده برای تحصیل در دانشگاه‌های ثبت شده در پورتال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 همکاری با دفاتر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جذب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دانشجو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درخواست‌های ثبت شده برای تحصیل در دانشگاه‌های ثبت شده در پورتال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ایجاد دفاتر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جذب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دانشجو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هدف و دانشگاه‏های خارجی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درخواست‌های ثبت شده برای تحصیل در دانشگاه‌های ثبت شده در پورتال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 و شرکت در نمایشگاه‏ها و همایش‏های بین المللی در خارج از کشور و اطلاع رسانی های مربوطه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کنگره ها و سمینارهای علمی مشترک با دانشگاه‌های خارج از کشور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برنامه ریزی و اجرای نمایشگاه ها، مراسمات و همایش های بین المللی در داخل کشور و اطلاع رسانی های مربوطه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قرار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دادن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اطلاعات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تماس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 سوابق علمی پژوهشی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اعضای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هیئت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علمی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lastRenderedPageBreak/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زبان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مختلف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میزان بازدید مراجعین خارج از کشور از پورتال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 xml:space="preserve">تدوین کتاب </w:t>
            </w:r>
            <w:r w:rsidRPr="005606F1">
              <w:rPr>
                <w:rFonts w:cs="B Lotus" w:hint="cs"/>
                <w:sz w:val="24"/>
                <w:szCs w:val="24"/>
              </w:rPr>
              <w:t>Testimonial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 xml:space="preserve"> میهمانان و دانشجویان بین الملل دانشگاه</w:t>
            </w:r>
          </w:p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نسبت دانشجویان خارجی شاغل به تحصیل در دانشگاه‌های علوم پزشکی کشور</w:t>
            </w:r>
          </w:p>
        </w:tc>
      </w:tr>
      <w:tr w:rsidR="000F6831" w:rsidRPr="005606F1" w:rsidTr="000F6831">
        <w:trPr>
          <w:trHeight w:val="567"/>
        </w:trPr>
        <w:tc>
          <w:tcPr>
            <w:tcW w:w="223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5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012C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 w:hint="cs"/>
                <w:sz w:val="24"/>
                <w:szCs w:val="24"/>
                <w:rtl/>
              </w:rPr>
              <w:t>روز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 w:hint="cs"/>
                <w:sz w:val="24"/>
                <w:szCs w:val="24"/>
                <w:rtl/>
              </w:rPr>
              <w:t>رسانی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/>
                <w:sz w:val="24"/>
                <w:szCs w:val="24"/>
              </w:rPr>
              <w:t>Education Iran</w:t>
            </w:r>
          </w:p>
        </w:tc>
        <w:tc>
          <w:tcPr>
            <w:tcW w:w="534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21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3ماهه</w:t>
            </w:r>
          </w:p>
        </w:tc>
        <w:tc>
          <w:tcPr>
            <w:tcW w:w="141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012C1">
              <w:rPr>
                <w:rFonts w:cs="B Lotus" w:hint="cs"/>
                <w:sz w:val="24"/>
                <w:szCs w:val="24"/>
                <w:rtl/>
              </w:rPr>
              <w:t>تعداد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 w:hint="cs"/>
                <w:sz w:val="24"/>
                <w:szCs w:val="24"/>
                <w:rtl/>
              </w:rPr>
              <w:t>برنامه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 w:hint="cs"/>
                <w:sz w:val="24"/>
                <w:szCs w:val="24"/>
                <w:rtl/>
              </w:rPr>
              <w:t>بارگذاری</w:t>
            </w:r>
            <w:r w:rsidRPr="001012C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012C1">
              <w:rPr>
                <w:rFonts w:cs="B Lotus" w:hint="cs"/>
                <w:sz w:val="24"/>
                <w:szCs w:val="24"/>
                <w:rtl/>
              </w:rPr>
              <w:t>شده</w:t>
            </w:r>
          </w:p>
        </w:tc>
      </w:tr>
    </w:tbl>
    <w:p w:rsidR="00BA1410" w:rsidRPr="005606F1" w:rsidRDefault="00BA1410" w:rsidP="00BA1410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</w:p>
    <w:p w:rsidR="00BA1410" w:rsidRPr="003C02A5" w:rsidRDefault="00BA1410" w:rsidP="00BA1410">
      <w:pPr>
        <w:bidi/>
        <w:spacing w:after="0" w:line="240" w:lineRule="auto"/>
        <w:jc w:val="lowKashida"/>
        <w:rPr>
          <w:rFonts w:cs="B Lotus"/>
          <w:b/>
          <w:bCs/>
          <w:sz w:val="12"/>
          <w:szCs w:val="12"/>
          <w:rtl/>
          <w:lang w:bidi="fa-IR"/>
        </w:rPr>
      </w:pPr>
    </w:p>
    <w:p w:rsidR="00BA1410" w:rsidRPr="005606F1" w:rsidRDefault="00BA1410" w:rsidP="00BA1410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اعتباربخشی بین المللی دانشگاه های و موسسات آموزش علوم پزشکی کشور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39"/>
        <w:gridCol w:w="1025"/>
        <w:gridCol w:w="728"/>
        <w:gridCol w:w="773"/>
        <w:gridCol w:w="1361"/>
        <w:gridCol w:w="3473"/>
      </w:tblGrid>
      <w:tr w:rsidR="00BA1410" w:rsidRPr="005606F1" w:rsidTr="00360683">
        <w:trPr>
          <w:trHeight w:val="665"/>
        </w:trPr>
        <w:tc>
          <w:tcPr>
            <w:tcW w:w="237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66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362" w:type="pct"/>
            <w:vMerge w:val="restart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225" w:type="pct"/>
            <w:vMerge w:val="restar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BA1410" w:rsidRPr="005606F1" w:rsidTr="00360683">
        <w:trPr>
          <w:trHeight w:val="277"/>
        </w:trPr>
        <w:tc>
          <w:tcPr>
            <w:tcW w:w="237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6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vMerge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pct"/>
            <w:vMerge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1410" w:rsidRPr="005606F1" w:rsidTr="00360683">
        <w:trPr>
          <w:trHeight w:val="567"/>
        </w:trPr>
        <w:tc>
          <w:tcPr>
            <w:tcW w:w="23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6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تعیین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برنامه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درسی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موسسه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مورد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نظر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جهت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اعتباربخشی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توسط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علوم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پزشکی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اعلام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معاونت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وزارت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بهداشت</w:t>
            </w:r>
          </w:p>
        </w:tc>
        <w:tc>
          <w:tcPr>
            <w:tcW w:w="36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2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برنامه‌هاي</w:t>
            </w:r>
            <w:r w:rsidRPr="005606F1">
              <w:rPr>
                <w:rFonts w:cs="B Lotus"/>
                <w:sz w:val="24"/>
                <w:szCs w:val="24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 xml:space="preserve"> آموزشي كه مورد اعتباربخشي و ارزشيابي بين‌المللي قرار مي‌گيرند</w:t>
            </w:r>
          </w:p>
        </w:tc>
      </w:tr>
      <w:tr w:rsidR="00BA1410" w:rsidRPr="005606F1" w:rsidTr="00360683">
        <w:trPr>
          <w:trHeight w:val="567"/>
        </w:trPr>
        <w:tc>
          <w:tcPr>
            <w:tcW w:w="23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انجام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ارزشیابی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درونی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برنامه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موسسه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توجه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معیارهای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اعتباربخشی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</w:p>
        </w:tc>
        <w:tc>
          <w:tcPr>
            <w:tcW w:w="362" w:type="pct"/>
          </w:tcPr>
          <w:p w:rsidR="00BA1410" w:rsidRPr="005606F1" w:rsidRDefault="000F68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2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eastAsia"/>
                <w:sz w:val="24"/>
                <w:szCs w:val="24"/>
                <w:rtl/>
              </w:rPr>
              <w:t>درصد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پ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شرفت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اعتباربخش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هر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دانشگاه</w:t>
            </w:r>
          </w:p>
        </w:tc>
      </w:tr>
      <w:tr w:rsidR="00BA1410" w:rsidRPr="005606F1" w:rsidTr="00360683">
        <w:trPr>
          <w:trHeight w:val="567"/>
        </w:trPr>
        <w:tc>
          <w:tcPr>
            <w:tcW w:w="237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6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قرار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دادن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اطلاعات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مرتبط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برنامه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درسی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موسسات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دارای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اعتباربخشی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بین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المللی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زبان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مختلف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وب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سایت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362" w:type="pct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25" w:type="pct"/>
            <w:shd w:val="clear" w:color="auto" w:fill="auto"/>
          </w:tcPr>
          <w:p w:rsidR="00BA1410" w:rsidRPr="005606F1" w:rsidRDefault="00BA1410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5606F1">
              <w:rPr>
                <w:rFonts w:cs="B Lotus" w:hint="eastAsia"/>
                <w:sz w:val="24"/>
                <w:szCs w:val="24"/>
                <w:rtl/>
              </w:rPr>
              <w:t>تعداد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برنامه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ها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آموزش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که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تا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د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ه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اعتبار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بخش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ب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ن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الملل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را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اخذ</w:t>
            </w:r>
            <w:r w:rsidRPr="005606F1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م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نما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ی</w:t>
            </w:r>
            <w:r w:rsidRPr="005606F1">
              <w:rPr>
                <w:rFonts w:cs="B Lotus" w:hint="eastAsia"/>
                <w:sz w:val="24"/>
                <w:szCs w:val="24"/>
                <w:rtl/>
              </w:rPr>
              <w:t>ند</w:t>
            </w:r>
            <w:r w:rsidRPr="005606F1">
              <w:rPr>
                <w:rFonts w:cs="B Lotus"/>
                <w:sz w:val="24"/>
                <w:szCs w:val="24"/>
                <w:rtl/>
              </w:rPr>
              <w:t>.</w:t>
            </w:r>
          </w:p>
        </w:tc>
      </w:tr>
    </w:tbl>
    <w:p w:rsidR="00BA1410" w:rsidRPr="005606F1" w:rsidRDefault="00BA1410" w:rsidP="00BA1410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0F6831" w:rsidRPr="008A3E65" w:rsidRDefault="000F6831" w:rsidP="000F6831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0F6831" w:rsidRPr="00E506B1" w:rsidTr="00360683">
        <w:trPr>
          <w:trHeight w:val="435"/>
        </w:trPr>
        <w:tc>
          <w:tcPr>
            <w:tcW w:w="709" w:type="dxa"/>
            <w:vMerge w:val="restart"/>
          </w:tcPr>
          <w:p w:rsidR="000F6831" w:rsidRPr="009B7450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0F6831" w:rsidRPr="009B7450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0F6831" w:rsidRPr="009B7450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0F6831" w:rsidRPr="009B7450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0F6831" w:rsidRPr="00E506B1" w:rsidTr="00360683">
        <w:trPr>
          <w:trHeight w:val="369"/>
        </w:trPr>
        <w:tc>
          <w:tcPr>
            <w:tcW w:w="709" w:type="dxa"/>
            <w:vMerge/>
          </w:tcPr>
          <w:p w:rsidR="000F6831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0F6831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0F6831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0F6831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0F6831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0F6831" w:rsidRDefault="000F683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5E1D01" w:rsidRPr="00E506B1" w:rsidTr="00360683">
        <w:trPr>
          <w:trHeight w:val="381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نقشه آمایش بین الملل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9B7450" w:rsidRDefault="005E1D01" w:rsidP="005E1D01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9B7450" w:rsidRDefault="005E1D01" w:rsidP="005E1D01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5E1D01" w:rsidRPr="00E506B1" w:rsidTr="00360683">
        <w:trPr>
          <w:trHeight w:val="239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کوریکولو های ترجمه شده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9B7450" w:rsidRDefault="005E1D01" w:rsidP="005E1D01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شعب دائر شده در خارج از کشور جهت پذیرش و تربیت دانشجو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عدد/دانشگاه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9B7450" w:rsidRDefault="005E1D01" w:rsidP="005E1D01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381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مشترک در حال اجرا با دانشگاه های خارجی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9B7450" w:rsidRDefault="005E1D01" w:rsidP="005E1D01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9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دانشجویان خارجی شهریه پرداز (غیر بورسیه) شاغل به تحصیل در دانشگاه های علوم پزشکی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نفر/مقطع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9B7450" w:rsidRDefault="005E1D01" w:rsidP="005E1D01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9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اساتید دانشگاه که با دانشگاه های خارج همکاری دارند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اساتید خارجی که با دانشگاه همکاری مشترک علمی و تحقیقاتی دارند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9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دانشجویان خارجی شاغل به تحصیل در دانشگاه های علوم پزشکی کشور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رشته محل های دارای استانداردهای اعتباربخشی بین المللی برای پذیرش دانشجویان خارجی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9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دوره های کوتاه مدت آموزش علوم پزشکی که در هر سال بطور مشترک با دانشگاه های معتبر جهان برگزار می شود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5E1D01" w:rsidRPr="00A66BEB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دوره های منجر به مدرک؟ مشترک برگزار شده با دانشگاه های کشورهای منطقه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5E1D01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متخصصات ایرانی شاغل در دانشگاه های معتبر دنیا که با دانشگاه های داخل کشور همکاری میکنند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5E1D01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متخصصان خارجی که با دانشگاه های داخل کشور همکاری می کنند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938" w:type="dxa"/>
          </w:tcPr>
          <w:p w:rsidR="005E1D01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قراردادهای همکاری علمی و فناوری مشترک اجرا شده / در حال اجرا با سایر دانشگاهها و مراکز آموزشی و تحقیقاتی خارج کشور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5E1D01" w:rsidRPr="00E506B1" w:rsidTr="00360683">
        <w:trPr>
          <w:trHeight w:val="233"/>
        </w:trPr>
        <w:tc>
          <w:tcPr>
            <w:tcW w:w="709" w:type="dxa"/>
          </w:tcPr>
          <w:p w:rsidR="005E1D01" w:rsidRPr="00CD3133" w:rsidRDefault="005E1D01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938" w:type="dxa"/>
          </w:tcPr>
          <w:p w:rsidR="005E1D01" w:rsidRDefault="005E1D01" w:rsidP="005E1D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کنگره ها و سمینارهای علمی مشترک با دانشگاههای خارج از کشور</w:t>
            </w:r>
          </w:p>
        </w:tc>
        <w:tc>
          <w:tcPr>
            <w:tcW w:w="2126" w:type="dxa"/>
          </w:tcPr>
          <w:p w:rsidR="005E1D01" w:rsidRPr="00AE771A" w:rsidRDefault="00D04503" w:rsidP="005E1D0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5E1D01" w:rsidRPr="00A66BEB" w:rsidRDefault="005E1D01" w:rsidP="005E1D01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5E1D01" w:rsidRPr="00A66BEB" w:rsidRDefault="005E1D01" w:rsidP="005E1D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D86198" w:rsidRPr="008A3E65" w:rsidRDefault="00D86198" w:rsidP="00D86198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D86198" w:rsidRPr="00E506B1" w:rsidTr="00360683">
        <w:trPr>
          <w:trHeight w:val="435"/>
        </w:trPr>
        <w:tc>
          <w:tcPr>
            <w:tcW w:w="709" w:type="dxa"/>
            <w:vMerge w:val="restart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D86198" w:rsidRPr="00E506B1" w:rsidTr="00360683">
        <w:trPr>
          <w:trHeight w:val="369"/>
        </w:trPr>
        <w:tc>
          <w:tcPr>
            <w:tcW w:w="709" w:type="dxa"/>
            <w:vMerge/>
          </w:tcPr>
          <w:p w:rsidR="00D86198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D86198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D86198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D86198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D86198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D86198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D86198" w:rsidRPr="00E506B1" w:rsidTr="00360683">
        <w:trPr>
          <w:trHeight w:val="381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938" w:type="dxa"/>
          </w:tcPr>
          <w:p w:rsidR="00D86198" w:rsidRPr="00A66BEB" w:rsidRDefault="00A079CE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دپارتمان های مجازی مشترک با موسسات معتبر بین المللی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9B7450" w:rsidRDefault="00D154B1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86198" w:rsidRPr="00E506B1" w:rsidTr="00360683">
        <w:trPr>
          <w:trHeight w:val="239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938" w:type="dxa"/>
          </w:tcPr>
          <w:p w:rsidR="00D86198" w:rsidRPr="00A66BEB" w:rsidRDefault="00A079CE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دانشگاه های علوم پزشکی ثبت شده در پورتال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educationiran</w:t>
            </w:r>
            <w:proofErr w:type="spellEnd"/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233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938" w:type="dxa"/>
          </w:tcPr>
          <w:p w:rsidR="00D86198" w:rsidRPr="00A66BEB" w:rsidRDefault="00A079CE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درخواستهای </w:t>
            </w:r>
            <w:r w:rsidR="002830DC">
              <w:rPr>
                <w:rFonts w:cs="B Nazanin" w:hint="cs"/>
                <w:sz w:val="24"/>
                <w:szCs w:val="24"/>
                <w:rtl/>
                <w:lang w:bidi="fa-IR"/>
              </w:rPr>
              <w:t>ثبت شده برای تحصیل در دانشگاه های ثبت شده در پورتال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381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7938" w:type="dxa"/>
          </w:tcPr>
          <w:p w:rsidR="00D86198" w:rsidRPr="00A66BEB" w:rsidRDefault="002830DC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بازدید مراجعین خارج از کشور از پورتال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دفعه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239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938" w:type="dxa"/>
          </w:tcPr>
          <w:p w:rsidR="00D86198" w:rsidRPr="00A66BEB" w:rsidRDefault="002830DC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صفحات ایجاد شده در پورتال برای هر دانشگاه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صفحه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9B7450" w:rsidRDefault="00D8619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239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7938" w:type="dxa"/>
          </w:tcPr>
          <w:p w:rsidR="00D86198" w:rsidRPr="00A66BEB" w:rsidRDefault="002830DC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دانشگاه هایی که وارد فرایند اعتباربخشی بین المللی می شوند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233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7938" w:type="dxa"/>
          </w:tcPr>
          <w:p w:rsidR="00D86198" w:rsidRPr="00A66BEB" w:rsidRDefault="002830DC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دانشگاه هایی که اعتباربخشی بین المللی آنها مورد تایید قرار می گیرد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239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7938" w:type="dxa"/>
          </w:tcPr>
          <w:p w:rsidR="00D86198" w:rsidRPr="00A66BEB" w:rsidRDefault="007D4F62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پیشرفت اعتباربخشی هر دانشگاه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86198" w:rsidRPr="00E506B1" w:rsidTr="00360683">
        <w:trPr>
          <w:trHeight w:val="233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7938" w:type="dxa"/>
          </w:tcPr>
          <w:p w:rsidR="00D86198" w:rsidRPr="00A66BEB" w:rsidRDefault="00D154B1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اجرای رتبه بندی دانشگاه های علوم پزشکی کشور با توجه به سیستم رتبه بندی استاندارد بین المللی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6198" w:rsidRPr="00E506B1" w:rsidTr="00360683">
        <w:trPr>
          <w:trHeight w:val="239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7938" w:type="dxa"/>
          </w:tcPr>
          <w:p w:rsidR="00D86198" w:rsidRPr="00A66BEB" w:rsidRDefault="00D154B1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آموزشی که مورد اعتباربخشی و ارزشیابی بین المللی قرار می گیرند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86198" w:rsidRPr="00E506B1" w:rsidTr="00360683">
        <w:trPr>
          <w:trHeight w:val="233"/>
        </w:trPr>
        <w:tc>
          <w:tcPr>
            <w:tcW w:w="709" w:type="dxa"/>
          </w:tcPr>
          <w:p w:rsidR="00D86198" w:rsidRPr="00CD3133" w:rsidRDefault="00D86198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7938" w:type="dxa"/>
          </w:tcPr>
          <w:p w:rsidR="00D86198" w:rsidRPr="00A66BEB" w:rsidRDefault="00D154B1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آموزشی که تاییدیه اعتباربخشی بین المللی را اخذ می نمایند.</w:t>
            </w:r>
          </w:p>
        </w:tc>
        <w:tc>
          <w:tcPr>
            <w:tcW w:w="2126" w:type="dxa"/>
          </w:tcPr>
          <w:p w:rsidR="00D86198" w:rsidRPr="00AE771A" w:rsidRDefault="00D154B1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86198" w:rsidRPr="00A66BEB" w:rsidRDefault="00D86198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86198" w:rsidRPr="00A66BEB" w:rsidRDefault="00D86198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BA1410" w:rsidRPr="002E1EA7" w:rsidRDefault="00BA1410" w:rsidP="00BA1410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641280" w:rsidRDefault="00641280"/>
    <w:sectPr w:rsidR="00641280" w:rsidSect="00BA141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10"/>
    <w:rsid w:val="000F6831"/>
    <w:rsid w:val="002830DC"/>
    <w:rsid w:val="004344AF"/>
    <w:rsid w:val="005E1D01"/>
    <w:rsid w:val="00641280"/>
    <w:rsid w:val="007C7C73"/>
    <w:rsid w:val="007D4F62"/>
    <w:rsid w:val="00A079CE"/>
    <w:rsid w:val="00BA1410"/>
    <w:rsid w:val="00D04503"/>
    <w:rsid w:val="00D147C0"/>
    <w:rsid w:val="00D154B1"/>
    <w:rsid w:val="00D8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1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83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4D5D-5D8E-49A0-9A9F-0BF69FF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9</cp:revision>
  <dcterms:created xsi:type="dcterms:W3CDTF">2004-08-19T21:13:00Z</dcterms:created>
  <dcterms:modified xsi:type="dcterms:W3CDTF">2004-08-19T22:47:00Z</dcterms:modified>
</cp:coreProperties>
</file>