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F3" w:rsidRPr="005606F1" w:rsidRDefault="006A56F3" w:rsidP="006A56F3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6A56F3" w:rsidRPr="002E1EA7" w:rsidRDefault="006A56F3" w:rsidP="006A56F3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A56F3" w:rsidRDefault="006A56F3" w:rsidP="006A56F3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6A56F3" w:rsidRDefault="006A56F3" w:rsidP="006A56F3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6A56F3" w:rsidRPr="002E1EA7" w:rsidRDefault="006A56F3" w:rsidP="006A56F3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6A56F3" w:rsidRPr="002E1EA7" w:rsidRDefault="006A56F3" w:rsidP="006A56F3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641280" w:rsidRDefault="00641280">
      <w:pPr>
        <w:rPr>
          <w:rtl/>
        </w:rPr>
      </w:pPr>
    </w:p>
    <w:p w:rsidR="006A56F3" w:rsidRDefault="006A56F3">
      <w:pPr>
        <w:rPr>
          <w:rtl/>
        </w:rPr>
      </w:pPr>
    </w:p>
    <w:p w:rsidR="006A56F3" w:rsidRDefault="006A56F3">
      <w:pPr>
        <w:rPr>
          <w:rtl/>
        </w:rPr>
      </w:pPr>
    </w:p>
    <w:p w:rsidR="006A56F3" w:rsidRDefault="006A56F3">
      <w:pPr>
        <w:rPr>
          <w:rtl/>
        </w:rPr>
      </w:pPr>
    </w:p>
    <w:p w:rsidR="006A56F3" w:rsidRDefault="006A56F3">
      <w:pPr>
        <w:rPr>
          <w:rtl/>
        </w:rPr>
      </w:pPr>
    </w:p>
    <w:p w:rsidR="006A56F3" w:rsidRDefault="006A56F3">
      <w:pPr>
        <w:rPr>
          <w:rtl/>
        </w:rPr>
      </w:pPr>
    </w:p>
    <w:p w:rsidR="006A56F3" w:rsidRDefault="006A56F3">
      <w:pPr>
        <w:rPr>
          <w:rtl/>
        </w:rPr>
      </w:pPr>
    </w:p>
    <w:p w:rsidR="00515DAB" w:rsidRDefault="00515DAB" w:rsidP="00515DAB">
      <w:pPr>
        <w:bidi/>
        <w:spacing w:after="0" w:line="36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6A56F3" w:rsidRPr="002E1EA7" w:rsidRDefault="006A56F3" w:rsidP="006A56F3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lastRenderedPageBreak/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توسعه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آموزش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مجاز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 </w:t>
      </w:r>
      <w:r w:rsidRPr="002E1EA7">
        <w:rPr>
          <w:rFonts w:cs="B Nazanin" w:hint="eastAsia"/>
          <w:sz w:val="48"/>
          <w:szCs w:val="48"/>
          <w:rtl/>
        </w:rPr>
        <w:t>در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علوم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پزشک</w:t>
      </w:r>
      <w:r w:rsidRPr="002E1EA7">
        <w:rPr>
          <w:rFonts w:cs="B Nazanin" w:hint="cs"/>
          <w:sz w:val="48"/>
          <w:szCs w:val="48"/>
          <w:rtl/>
        </w:rPr>
        <w:t>ی</w:t>
      </w:r>
    </w:p>
    <w:p w:rsidR="006A56F3" w:rsidRPr="006C14E7" w:rsidRDefault="006A56F3" w:rsidP="006A56F3">
      <w:pPr>
        <w:bidi/>
        <w:spacing w:after="0" w:line="240" w:lineRule="auto"/>
        <w:jc w:val="lowKashida"/>
        <w:rPr>
          <w:rFonts w:cs="B Lotus"/>
          <w:b/>
          <w:bCs/>
          <w:sz w:val="12"/>
          <w:szCs w:val="12"/>
          <w:rtl/>
          <w:lang w:bidi="fa-IR"/>
        </w:rPr>
      </w:pPr>
    </w:p>
    <w:p w:rsidR="006A56F3" w:rsidRPr="006A56F3" w:rsidRDefault="006A56F3" w:rsidP="006A56F3">
      <w:pPr>
        <w:bidi/>
        <w:spacing w:after="0" w:line="240" w:lineRule="auto"/>
        <w:jc w:val="lowKashida"/>
        <w:rPr>
          <w:rFonts w:cs="B Lotus"/>
          <w:b/>
          <w:bCs/>
          <w:sz w:val="6"/>
          <w:szCs w:val="6"/>
          <w:rtl/>
          <w:lang w:bidi="fa-IR"/>
        </w:rPr>
      </w:pPr>
    </w:p>
    <w:p w:rsidR="006A56F3" w:rsidRPr="005606F1" w:rsidRDefault="006A56F3" w:rsidP="006A56F3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ایجاد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توسعه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زیرساختهای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آموزش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مجازی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برای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استفاده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واحدهای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مجازی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دانشگاه‌های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علوم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پزشکی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با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حمایت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دانشگاه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علوم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پزشکی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مجازی</w:t>
      </w:r>
    </w:p>
    <w:tbl>
      <w:tblPr>
        <w:bidiVisual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099"/>
        <w:gridCol w:w="1203"/>
        <w:gridCol w:w="1006"/>
        <w:gridCol w:w="974"/>
        <w:gridCol w:w="1374"/>
        <w:gridCol w:w="3270"/>
      </w:tblGrid>
      <w:tr w:rsidR="006A56F3" w:rsidRPr="005606F1" w:rsidTr="006A56F3">
        <w:trPr>
          <w:trHeight w:val="6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99" w:type="dxa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1203" w:type="dxa"/>
            <w:vMerge w:val="restart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6A56F3" w:rsidRPr="005606F1" w:rsidTr="006A56F3">
        <w:trPr>
          <w:trHeight w:val="277"/>
        </w:trPr>
        <w:tc>
          <w:tcPr>
            <w:tcW w:w="707" w:type="dxa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99" w:type="dxa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Merge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56F3" w:rsidRPr="005606F1" w:rsidTr="006A56F3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فراهم سازی بستر نرم افزار </w:t>
            </w:r>
            <w:r w:rsidRPr="005606F1">
              <w:rPr>
                <w:rFonts w:cs="B Lotus"/>
                <w:sz w:val="24"/>
                <w:szCs w:val="24"/>
                <w:lang w:bidi="fa-IR"/>
              </w:rPr>
              <w:t>LMS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برای آموزش های مجازی</w:t>
            </w:r>
          </w:p>
        </w:tc>
        <w:tc>
          <w:tcPr>
            <w:tcW w:w="1203" w:type="dxa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مهر 97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استقرار نرم افزار برای ارائه سرویس</w:t>
            </w:r>
          </w:p>
        </w:tc>
      </w:tr>
      <w:tr w:rsidR="006A56F3" w:rsidRPr="005606F1" w:rsidTr="006A56F3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تدوین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محتواهای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الکترونیکی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رشته‌های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علوم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پزشکی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همکاری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برای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آنها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از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طریق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/>
                <w:sz w:val="24"/>
                <w:szCs w:val="24"/>
                <w:lang w:bidi="fa-IR"/>
              </w:rPr>
              <w:t>MOOCs</w:t>
            </w:r>
          </w:p>
        </w:tc>
        <w:tc>
          <w:tcPr>
            <w:tcW w:w="1203" w:type="dxa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سالیانه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تعداد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محتوای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الکترونیکی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شده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آرمان</w:t>
            </w:r>
          </w:p>
        </w:tc>
      </w:tr>
      <w:tr w:rsidR="006A56F3" w:rsidRPr="005606F1" w:rsidTr="006A56F3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برگزاری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کارگاه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آموزشی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/>
                <w:sz w:val="24"/>
                <w:szCs w:val="24"/>
                <w:lang w:bidi="fa-IR"/>
              </w:rPr>
              <w:t>LMS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جهت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توانمندسازی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اعضای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هیات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علمی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DE281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E2813">
              <w:rPr>
                <w:rFonts w:cs="B Lotus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203" w:type="dxa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سالیانه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گزارش برگزاری کارگاه</w:t>
            </w:r>
          </w:p>
        </w:tc>
      </w:tr>
    </w:tbl>
    <w:p w:rsidR="006A56F3" w:rsidRPr="005606F1" w:rsidRDefault="006A56F3" w:rsidP="006A56F3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  <w:rtl/>
        </w:rPr>
      </w:pPr>
    </w:p>
    <w:p w:rsidR="006A56F3" w:rsidRPr="006A56F3" w:rsidRDefault="006A56F3" w:rsidP="006A56F3">
      <w:pPr>
        <w:bidi/>
        <w:spacing w:after="0" w:line="240" w:lineRule="auto"/>
        <w:jc w:val="lowKashida"/>
        <w:rPr>
          <w:rFonts w:cs="B Lotus"/>
          <w:b/>
          <w:bCs/>
          <w:sz w:val="2"/>
          <w:szCs w:val="2"/>
          <w:rtl/>
          <w:lang w:bidi="fa-IR"/>
        </w:rPr>
      </w:pPr>
    </w:p>
    <w:p w:rsidR="006A56F3" w:rsidRPr="005606F1" w:rsidRDefault="006A56F3" w:rsidP="006A56F3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اعتباربخشی موسسه ای و برنامه ای </w:t>
      </w:r>
      <w:r w:rsidRPr="005606F1">
        <w:rPr>
          <w:rFonts w:cs="B Lotus" w:hint="cs"/>
          <w:sz w:val="24"/>
          <w:szCs w:val="24"/>
          <w:rtl/>
        </w:rPr>
        <w:t>و</w:t>
      </w:r>
      <w:r w:rsidRPr="005606F1">
        <w:rPr>
          <w:rFonts w:cs="B Lotus"/>
          <w:sz w:val="24"/>
          <w:szCs w:val="24"/>
          <w:rtl/>
        </w:rPr>
        <w:t xml:space="preserve"> </w:t>
      </w:r>
      <w:r w:rsidRPr="005606F1">
        <w:rPr>
          <w:rFonts w:cs="B Lotus" w:hint="cs"/>
          <w:sz w:val="24"/>
          <w:szCs w:val="24"/>
          <w:rtl/>
        </w:rPr>
        <w:t>طراحی</w:t>
      </w:r>
      <w:r w:rsidRPr="005606F1">
        <w:rPr>
          <w:rFonts w:cs="B Lotus"/>
          <w:sz w:val="24"/>
          <w:szCs w:val="24"/>
          <w:rtl/>
        </w:rPr>
        <w:t xml:space="preserve"> </w:t>
      </w:r>
      <w:r w:rsidRPr="005606F1">
        <w:rPr>
          <w:rFonts w:cs="B Lotus" w:hint="cs"/>
          <w:sz w:val="24"/>
          <w:szCs w:val="24"/>
          <w:rtl/>
        </w:rPr>
        <w:t>استانداردهای</w:t>
      </w:r>
      <w:r w:rsidRPr="005606F1">
        <w:rPr>
          <w:rFonts w:cs="B Lotus"/>
          <w:sz w:val="24"/>
          <w:szCs w:val="24"/>
          <w:rtl/>
        </w:rPr>
        <w:t xml:space="preserve"> </w:t>
      </w:r>
      <w:r w:rsidRPr="005606F1">
        <w:rPr>
          <w:rFonts w:cs="B Lotus" w:hint="cs"/>
          <w:sz w:val="24"/>
          <w:szCs w:val="24"/>
          <w:rtl/>
        </w:rPr>
        <w:t>فرایندی</w:t>
      </w:r>
      <w:r w:rsidRPr="005606F1">
        <w:rPr>
          <w:rFonts w:cs="B Lotus"/>
          <w:sz w:val="24"/>
          <w:szCs w:val="24"/>
          <w:rtl/>
        </w:rPr>
        <w:t xml:space="preserve"> </w:t>
      </w:r>
      <w:r w:rsidRPr="005606F1">
        <w:rPr>
          <w:rFonts w:cs="B Lotus" w:hint="cs"/>
          <w:sz w:val="24"/>
          <w:szCs w:val="24"/>
          <w:rtl/>
        </w:rPr>
        <w:t>آموزش</w:t>
      </w:r>
      <w:r w:rsidRPr="005606F1">
        <w:rPr>
          <w:rFonts w:cs="B Lotus"/>
          <w:sz w:val="24"/>
          <w:szCs w:val="24"/>
          <w:rtl/>
        </w:rPr>
        <w:t xml:space="preserve"> </w:t>
      </w:r>
      <w:r w:rsidRPr="005606F1">
        <w:rPr>
          <w:rFonts w:cs="B Lotus" w:hint="cs"/>
          <w:sz w:val="24"/>
          <w:szCs w:val="24"/>
          <w:rtl/>
        </w:rPr>
        <w:t>مجازی</w:t>
      </w:r>
      <w:r w:rsidRPr="005606F1">
        <w:rPr>
          <w:rFonts w:cs="B Lotus"/>
          <w:sz w:val="24"/>
          <w:szCs w:val="24"/>
          <w:rtl/>
        </w:rPr>
        <w:t xml:space="preserve"> </w:t>
      </w:r>
      <w:r w:rsidRPr="005606F1">
        <w:rPr>
          <w:rFonts w:cs="B Lotus" w:hint="cs"/>
          <w:sz w:val="24"/>
          <w:szCs w:val="24"/>
          <w:rtl/>
        </w:rPr>
        <w:t>علوم</w:t>
      </w:r>
      <w:r w:rsidRPr="005606F1">
        <w:rPr>
          <w:rFonts w:cs="B Lotus"/>
          <w:sz w:val="24"/>
          <w:szCs w:val="24"/>
          <w:rtl/>
        </w:rPr>
        <w:t xml:space="preserve"> </w:t>
      </w:r>
      <w:r w:rsidRPr="005606F1">
        <w:rPr>
          <w:rFonts w:cs="B Lotus" w:hint="cs"/>
          <w:sz w:val="24"/>
          <w:szCs w:val="24"/>
          <w:rtl/>
        </w:rPr>
        <w:t>پزشکی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09"/>
        <w:gridCol w:w="2536"/>
        <w:gridCol w:w="734"/>
        <w:gridCol w:w="780"/>
        <w:gridCol w:w="2571"/>
        <w:gridCol w:w="2969"/>
      </w:tblGrid>
      <w:tr w:rsidR="006A56F3" w:rsidRPr="005606F1" w:rsidTr="00360683">
        <w:trPr>
          <w:trHeight w:val="66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0" w:type="auto"/>
            <w:vMerge w:val="restart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6A56F3" w:rsidRPr="005606F1" w:rsidTr="00360683">
        <w:trPr>
          <w:trHeight w:val="277"/>
        </w:trPr>
        <w:tc>
          <w:tcPr>
            <w:tcW w:w="0" w:type="auto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56F3" w:rsidRPr="005606F1" w:rsidTr="0036068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برنامه ریزی و ارزیابی درونی برای رعایت استانداردهای موسسه ای و برنامه ای مصوب</w:t>
            </w:r>
          </w:p>
        </w:tc>
        <w:tc>
          <w:tcPr>
            <w:tcW w:w="0" w:type="auto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 ،</w:t>
            </w:r>
            <w:r w:rsidR="006A56F3"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دانشکده یا مرکز آموزش مجازی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دوسالانه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گزارش ارزیابی درونی</w:t>
            </w:r>
          </w:p>
        </w:tc>
      </w:tr>
      <w:tr w:rsidR="006A56F3" w:rsidRPr="005606F1" w:rsidTr="0036068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اقدام برای شرکت در فرایند اعتباربخشی مرکز یا دانشکده مجازی</w:t>
            </w:r>
          </w:p>
        </w:tc>
        <w:tc>
          <w:tcPr>
            <w:tcW w:w="0" w:type="auto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در ادوار تصریح شده در ساختار اعتباربخشی مصوب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صدور حکم اعتباربخشی برای مرکز یا دانشکده مجازی دانشگاه</w:t>
            </w:r>
          </w:p>
        </w:tc>
      </w:tr>
    </w:tbl>
    <w:p w:rsidR="006A56F3" w:rsidRPr="005606F1" w:rsidRDefault="006A56F3" w:rsidP="006A56F3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  <w:rtl/>
        </w:rPr>
      </w:pPr>
    </w:p>
    <w:p w:rsidR="006A56F3" w:rsidRPr="005606F1" w:rsidRDefault="006A56F3" w:rsidP="006A56F3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تدارک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تامین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اطلاعاتی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انسانی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لازم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برای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توسعه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آموزش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مجازی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109"/>
        <w:gridCol w:w="1202"/>
        <w:gridCol w:w="1004"/>
        <w:gridCol w:w="972"/>
        <w:gridCol w:w="1378"/>
        <w:gridCol w:w="2804"/>
      </w:tblGrid>
      <w:tr w:rsidR="006A56F3" w:rsidRPr="005606F1" w:rsidTr="00360683">
        <w:trPr>
          <w:trHeight w:val="66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55" w:type="pct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24" w:type="pct"/>
            <w:vMerge w:val="restart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6A56F3" w:rsidRPr="005606F1" w:rsidTr="00360683">
        <w:trPr>
          <w:trHeight w:val="277"/>
        </w:trPr>
        <w:tc>
          <w:tcPr>
            <w:tcW w:w="249" w:type="pct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5" w:type="pct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Merge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56F3" w:rsidRPr="005606F1" w:rsidTr="00360683">
        <w:trPr>
          <w:trHeight w:val="567"/>
        </w:trPr>
        <w:tc>
          <w:tcPr>
            <w:tcW w:w="249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شناسایی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ظرفیت‌های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موجود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برای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آموزش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مجازی در سطح دانشگاه</w:t>
            </w:r>
          </w:p>
        </w:tc>
        <w:tc>
          <w:tcPr>
            <w:tcW w:w="424" w:type="pct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دوسالانه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گزارش</w:t>
            </w:r>
          </w:p>
        </w:tc>
      </w:tr>
      <w:tr w:rsidR="006A56F3" w:rsidRPr="005606F1" w:rsidTr="00360683">
        <w:trPr>
          <w:trHeight w:val="567"/>
        </w:trPr>
        <w:tc>
          <w:tcPr>
            <w:tcW w:w="249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شناسایی منابع راهبردی مورد نیاز برای توسعه آموزش مجازی در سطح دانشگاه</w:t>
            </w:r>
          </w:p>
        </w:tc>
        <w:tc>
          <w:tcPr>
            <w:tcW w:w="424" w:type="pct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دوسالانه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گزارش</w:t>
            </w:r>
          </w:p>
        </w:tc>
      </w:tr>
      <w:tr w:rsidR="006A56F3" w:rsidRPr="005606F1" w:rsidTr="00360683">
        <w:trPr>
          <w:trHeight w:val="567"/>
        </w:trPr>
        <w:tc>
          <w:tcPr>
            <w:tcW w:w="249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برآورد و جذب سرمایه انسانی متخصص مورد نیاز برای توسعه آموزش مجازی در سطح دانشگاه</w:t>
            </w:r>
          </w:p>
        </w:tc>
        <w:tc>
          <w:tcPr>
            <w:tcW w:w="424" w:type="pct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5 ساله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گزارش</w:t>
            </w:r>
          </w:p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درصد تامین نیروی مورد نیاز</w:t>
            </w:r>
          </w:p>
        </w:tc>
      </w:tr>
    </w:tbl>
    <w:p w:rsidR="006A56F3" w:rsidRPr="005606F1" w:rsidRDefault="006A56F3" w:rsidP="006A56F3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6A56F3" w:rsidRPr="005606F1" w:rsidRDefault="006A56F3" w:rsidP="006A56F3">
      <w:pPr>
        <w:bidi/>
        <w:spacing w:after="0" w:line="240" w:lineRule="auto"/>
        <w:contextualSpacing/>
        <w:jc w:val="lowKashida"/>
        <w:rPr>
          <w:rFonts w:cs="B Lotus"/>
          <w:b/>
          <w:bCs/>
          <w:sz w:val="24"/>
          <w:szCs w:val="24"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برنامه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ریزی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برای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استقرا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یادگیری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ترکیبی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در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برنامه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های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حضوری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توسعه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رشته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ها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دوره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های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مجازی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داخلی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بین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المللی</w:t>
      </w:r>
      <w:r w:rsidRPr="005606F1">
        <w:rPr>
          <w:rFonts w:cs="B Lotus"/>
          <w:b/>
          <w:bCs/>
          <w:sz w:val="24"/>
          <w:szCs w:val="24"/>
        </w:rPr>
        <w:t xml:space="preserve">  </w:t>
      </w:r>
    </w:p>
    <w:tbl>
      <w:tblPr>
        <w:bidiVisual/>
        <w:tblW w:w="5400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6381"/>
        <w:gridCol w:w="2106"/>
        <w:gridCol w:w="719"/>
        <w:gridCol w:w="768"/>
        <w:gridCol w:w="1316"/>
        <w:gridCol w:w="3310"/>
      </w:tblGrid>
      <w:tr w:rsidR="006A56F3" w:rsidRPr="005606F1" w:rsidTr="00D413F9">
        <w:trPr>
          <w:trHeight w:val="665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84" w:type="pct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688" w:type="pct"/>
            <w:vMerge w:val="restart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6A56F3" w:rsidRPr="005606F1" w:rsidTr="00D413F9">
        <w:trPr>
          <w:trHeight w:val="277"/>
        </w:trPr>
        <w:tc>
          <w:tcPr>
            <w:tcW w:w="231" w:type="pct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4" w:type="pct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pct"/>
            <w:vMerge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56F3" w:rsidRPr="005606F1" w:rsidTr="00D413F9">
        <w:trPr>
          <w:trHeight w:val="567"/>
        </w:trPr>
        <w:tc>
          <w:tcPr>
            <w:tcW w:w="23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بررسی و فراهم سازی نظام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جامع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توانمندسازی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انگیزشی</w:t>
            </w:r>
            <w:r w:rsidRPr="005606F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حمایتی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استقرار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آموزش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مجازی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سطح دانشگاه (در راستای ایین نامه های مصوب ستادی )</w:t>
            </w:r>
          </w:p>
        </w:tc>
        <w:tc>
          <w:tcPr>
            <w:tcW w:w="688" w:type="pct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مسئول بسته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دوسالانه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گزارش</w:t>
            </w:r>
          </w:p>
        </w:tc>
      </w:tr>
      <w:tr w:rsidR="006A56F3" w:rsidRPr="005606F1" w:rsidTr="00D413F9">
        <w:trPr>
          <w:trHeight w:val="567"/>
        </w:trPr>
        <w:tc>
          <w:tcPr>
            <w:tcW w:w="23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ارائه، اجرا و ارزشیابی برنامه برای توسعه استقرار یادگیری ترکیبی در برنامه های حضوری مطابق با ایین نامه های مصوب و استانداردهای برنامه ای اعتباربخشی برنامه های مجازی</w:t>
            </w:r>
          </w:p>
        </w:tc>
        <w:tc>
          <w:tcPr>
            <w:tcW w:w="688" w:type="pct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مسئول بسته </w:t>
            </w:r>
            <w:r w:rsidR="006A56F3"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، دانشکده ها و گروه های آموزشی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دو سالانه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گزارش</w:t>
            </w:r>
          </w:p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درصد پوشش یادگیری ترکیبی در دروس</w:t>
            </w:r>
          </w:p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درصد استادان استفاده کننده از امکانات آموزش مجازی در دروس حضوری</w:t>
            </w:r>
          </w:p>
        </w:tc>
      </w:tr>
      <w:tr w:rsidR="006A56F3" w:rsidRPr="005606F1" w:rsidTr="00D413F9">
        <w:trPr>
          <w:trHeight w:val="567"/>
        </w:trPr>
        <w:tc>
          <w:tcPr>
            <w:tcW w:w="23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برنامه ریزی، اجرا و ارزشیابی برای توسعه رشته ها و دوره های کوتاه مدت مجازی یا ترکیبی بر اساس مقررات</w:t>
            </w:r>
          </w:p>
        </w:tc>
        <w:tc>
          <w:tcPr>
            <w:tcW w:w="688" w:type="pct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مسئول بسته </w:t>
            </w:r>
            <w:r w:rsidR="006A56F3"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 دانشکده ها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3 سالانه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تعداد دوره یا رشته های راه اندازی شده</w:t>
            </w:r>
          </w:p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تعداد دانشجوی جذب شده در این برنامه ها</w:t>
            </w:r>
          </w:p>
        </w:tc>
      </w:tr>
      <w:tr w:rsidR="006A56F3" w:rsidRPr="005606F1" w:rsidTr="00D413F9">
        <w:trPr>
          <w:trHeight w:val="567"/>
        </w:trPr>
        <w:tc>
          <w:tcPr>
            <w:tcW w:w="23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استفاده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از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ظرفیت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آموزش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مجازی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برای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تسریع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روند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بین‌المللی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شدن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جذب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دانشجویان</w:t>
            </w:r>
            <w:r w:rsidRPr="005606F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خارجی</w:t>
            </w:r>
          </w:p>
        </w:tc>
        <w:tc>
          <w:tcPr>
            <w:tcW w:w="688" w:type="pct"/>
            <w:vAlign w:val="center"/>
          </w:tcPr>
          <w:p w:rsidR="006A56F3" w:rsidRPr="005606F1" w:rsidRDefault="00515DAB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مسئول بسته </w:t>
            </w:r>
            <w:r w:rsidR="006A56F3" w:rsidRPr="005606F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و دانشکده ها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3 سالانه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تعداد دوره یا رشته های راه اندازی شده</w:t>
            </w:r>
          </w:p>
          <w:p w:rsidR="006A56F3" w:rsidRPr="005606F1" w:rsidRDefault="006A56F3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تعداد دانشجوی جذب شده در این برنامه ها</w:t>
            </w:r>
          </w:p>
        </w:tc>
      </w:tr>
    </w:tbl>
    <w:p w:rsidR="006A56F3" w:rsidRPr="005606F1" w:rsidRDefault="006A56F3" w:rsidP="006A56F3">
      <w:pPr>
        <w:bidi/>
        <w:spacing w:after="0" w:line="240" w:lineRule="auto"/>
        <w:contextualSpacing/>
        <w:jc w:val="lowKashida"/>
        <w:rPr>
          <w:rFonts w:cs="B Lotus"/>
          <w:sz w:val="24"/>
          <w:szCs w:val="24"/>
          <w:rtl/>
        </w:rPr>
      </w:pPr>
    </w:p>
    <w:p w:rsidR="006A56F3" w:rsidRPr="005606F1" w:rsidRDefault="006A56F3" w:rsidP="006A56F3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4B5C1F" w:rsidRPr="008A3E65" w:rsidRDefault="006A56F3" w:rsidP="004B5C1F">
      <w:pPr>
        <w:jc w:val="center"/>
        <w:rPr>
          <w:rFonts w:ascii="IranNastaliq" w:hAnsi="IranNastaliq" w:cs="IranNastaliq"/>
          <w:sz w:val="58"/>
          <w:szCs w:val="58"/>
        </w:rPr>
      </w:pPr>
      <w:r w:rsidRPr="005606F1">
        <w:rPr>
          <w:rFonts w:cs="B Lotus"/>
          <w:sz w:val="24"/>
          <w:szCs w:val="24"/>
          <w:rtl/>
        </w:rPr>
        <w:br w:type="page"/>
      </w:r>
      <w:r w:rsidR="004B5C1F"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4B5C1F" w:rsidRPr="00E506B1" w:rsidTr="00360683">
        <w:trPr>
          <w:trHeight w:val="435"/>
        </w:trPr>
        <w:tc>
          <w:tcPr>
            <w:tcW w:w="709" w:type="dxa"/>
            <w:vMerge w:val="restart"/>
          </w:tcPr>
          <w:p w:rsidR="004B5C1F" w:rsidRPr="009B7450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4B5C1F" w:rsidRPr="009B7450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4B5C1F" w:rsidRPr="009B7450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4B5C1F" w:rsidRPr="009B7450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4B5C1F" w:rsidRPr="00E506B1" w:rsidTr="00360683">
        <w:trPr>
          <w:trHeight w:val="369"/>
        </w:trPr>
        <w:tc>
          <w:tcPr>
            <w:tcW w:w="709" w:type="dxa"/>
            <w:vMerge/>
          </w:tcPr>
          <w:p w:rsidR="004B5C1F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4B5C1F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4B5C1F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4B5C1F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4B5C1F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4B5C1F" w:rsidRDefault="004B5C1F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DD00E4" w:rsidRPr="00E506B1" w:rsidTr="00360683">
        <w:trPr>
          <w:trHeight w:val="381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راه اندازی نهایی </w:t>
            </w:r>
            <w:r>
              <w:rPr>
                <w:rFonts w:cs="B Nazanin"/>
                <w:sz w:val="24"/>
                <w:szCs w:val="24"/>
                <w:lang w:bidi="fa-IR"/>
              </w:rPr>
              <w:t>LMS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سال اول بعد از شروع پروژه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D00E4" w:rsidRPr="009B7450" w:rsidRDefault="00DD00E4" w:rsidP="00DD00E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DD00E4" w:rsidRPr="00E506B1" w:rsidTr="00360683">
        <w:trPr>
          <w:trHeight w:val="239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راه اندازی نهایی بستر </w:t>
            </w:r>
            <w:r w:rsidRPr="00BB3867">
              <w:rPr>
                <w:rFonts w:asciiTheme="minorBidi" w:hAnsiTheme="minorBidi" w:cs="B Zar"/>
              </w:rPr>
              <w:t xml:space="preserve"> MOOCs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سال اول بعد از شروع پروژه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پوشش محتوای الکترونیکی مربوط به 30% از برنامه در حداقل 3 رشته در سال اول با مشارکت دانشگاه ها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00E4" w:rsidRPr="00E506B1" w:rsidTr="00360683">
        <w:trPr>
          <w:trHeight w:val="381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پوشش محتوایی تم های طولی ، </w:t>
            </w:r>
            <w:r>
              <w:rPr>
                <w:rFonts w:cs="B Nazanin"/>
                <w:sz w:val="24"/>
                <w:szCs w:val="24"/>
                <w:lang w:bidi="fa-IR"/>
              </w:rPr>
              <w:t>Meta Skills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بسته های  </w:t>
            </w:r>
            <w:r>
              <w:rPr>
                <w:rFonts w:cs="B Nazanin"/>
                <w:sz w:val="24"/>
                <w:szCs w:val="24"/>
                <w:lang w:bidi="fa-IR"/>
              </w:rPr>
              <w:t>Student Support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سال اول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9B7450" w:rsidRDefault="00DD00E4" w:rsidP="00DD00E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00E4" w:rsidRPr="00E506B1" w:rsidTr="00360683">
        <w:trPr>
          <w:trHeight w:val="239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آیین نامه ها و دستور العمل های تصویب شده در حیطه آموزش مجازی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9B7450" w:rsidRDefault="00DD00E4" w:rsidP="00DD00E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00E4" w:rsidRPr="00E506B1" w:rsidTr="00360683">
        <w:trPr>
          <w:trHeight w:val="239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دانشکده های مجازی جدید راه اندازی شده در دانشگاه های واجد شرایط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مراکز آموزش مجازی راه اندازی شده در سایر دانشگاه ها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D00E4" w:rsidRPr="00E506B1" w:rsidTr="00360683">
        <w:trPr>
          <w:trHeight w:val="239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دانشجویان مجازی خارجی جذب شده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جذب اساتید بنام خارجی و داخلی با استفاده از فناوری آموزش مجازی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D00E4" w:rsidRPr="00E506B1" w:rsidTr="00360683">
        <w:trPr>
          <w:trHeight w:val="239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تحقق برنامه ایجاد نظام اعتباربخشی آموزش مجازی 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ساختار نوین نظارتی و مدیریتی در ستاد برای توسعه آموزش مجازی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دانشجوی پذیرش شده در هر کدام از رشته های اولویت دار مجازی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نفر/رشته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نیروی انسانی متخصص تربیت شده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فضای فیزیکی اختصاص داده شده برای توسعه آموزش مجازی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متر مربع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938" w:type="dxa"/>
          </w:tcPr>
          <w:p w:rsidR="00DD00E4" w:rsidRPr="00A66BEB" w:rsidRDefault="00DD00E4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پورتال های راه اندازی شده</w:t>
            </w:r>
          </w:p>
        </w:tc>
        <w:tc>
          <w:tcPr>
            <w:tcW w:w="2126" w:type="dxa"/>
          </w:tcPr>
          <w:p w:rsidR="00DD00E4" w:rsidRPr="00AE771A" w:rsidRDefault="00DD00E4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D00E4" w:rsidRPr="00E506B1" w:rsidTr="00360683">
        <w:trPr>
          <w:trHeight w:val="233"/>
        </w:trPr>
        <w:tc>
          <w:tcPr>
            <w:tcW w:w="709" w:type="dxa"/>
          </w:tcPr>
          <w:p w:rsidR="00DD00E4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7938" w:type="dxa"/>
          </w:tcPr>
          <w:p w:rsidR="00DD00E4" w:rsidRPr="00A66BEB" w:rsidRDefault="00DD07AE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کوریکولوم های تدوین و تصویب شده در این زمینه</w:t>
            </w:r>
          </w:p>
        </w:tc>
        <w:tc>
          <w:tcPr>
            <w:tcW w:w="2126" w:type="dxa"/>
          </w:tcPr>
          <w:p w:rsidR="00DD00E4" w:rsidRPr="00AE771A" w:rsidRDefault="00DD07AE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0E4" w:rsidRPr="00A66BEB" w:rsidRDefault="00DD00E4" w:rsidP="00DD00E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DD07AE" w:rsidRPr="00E506B1" w:rsidTr="00360683">
        <w:trPr>
          <w:trHeight w:val="233"/>
        </w:trPr>
        <w:tc>
          <w:tcPr>
            <w:tcW w:w="709" w:type="dxa"/>
          </w:tcPr>
          <w:p w:rsidR="00DD07AE" w:rsidRPr="00CD3133" w:rsidRDefault="00801F45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7938" w:type="dxa"/>
          </w:tcPr>
          <w:p w:rsidR="00DD07AE" w:rsidRDefault="009C4076" w:rsidP="00DD00E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کوریکولوم های مجازی سازی شده علوم پزشکی</w:t>
            </w:r>
          </w:p>
        </w:tc>
        <w:tc>
          <w:tcPr>
            <w:tcW w:w="2126" w:type="dxa"/>
          </w:tcPr>
          <w:p w:rsidR="00DD07AE" w:rsidRDefault="009C4076" w:rsidP="00DD00E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D07AE" w:rsidRPr="00A66BEB" w:rsidRDefault="009C4076" w:rsidP="00DD00E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D07AE" w:rsidRPr="00A66BEB" w:rsidRDefault="00DD07AE" w:rsidP="00DD00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D07AE" w:rsidRPr="00A66BEB" w:rsidRDefault="00DD07AE" w:rsidP="00DD00E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9626B2" w:rsidRPr="008A3E65" w:rsidRDefault="009626B2" w:rsidP="009626B2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9626B2" w:rsidRPr="00E506B1" w:rsidTr="00360683">
        <w:trPr>
          <w:trHeight w:val="435"/>
        </w:trPr>
        <w:tc>
          <w:tcPr>
            <w:tcW w:w="709" w:type="dxa"/>
            <w:vMerge w:val="restart"/>
          </w:tcPr>
          <w:p w:rsidR="009626B2" w:rsidRPr="009B7450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9626B2" w:rsidRPr="009B7450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9626B2" w:rsidRPr="009B7450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9626B2" w:rsidRPr="009B7450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9626B2" w:rsidRPr="00E506B1" w:rsidTr="00360683">
        <w:trPr>
          <w:trHeight w:val="369"/>
        </w:trPr>
        <w:tc>
          <w:tcPr>
            <w:tcW w:w="709" w:type="dxa"/>
            <w:vMerge/>
          </w:tcPr>
          <w:p w:rsidR="009626B2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9626B2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9626B2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9626B2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9626B2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9626B2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9626B2" w:rsidRPr="00E506B1" w:rsidTr="00360683">
        <w:trPr>
          <w:trHeight w:val="381"/>
        </w:trPr>
        <w:tc>
          <w:tcPr>
            <w:tcW w:w="709" w:type="dxa"/>
          </w:tcPr>
          <w:p w:rsidR="009626B2" w:rsidRPr="00CD3133" w:rsidRDefault="00801F45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938" w:type="dxa"/>
          </w:tcPr>
          <w:p w:rsidR="009626B2" w:rsidRPr="00A66BEB" w:rsidRDefault="009626B2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دوره های ارائه شده در فضای مجازی</w:t>
            </w:r>
          </w:p>
        </w:tc>
        <w:tc>
          <w:tcPr>
            <w:tcW w:w="2126" w:type="dxa"/>
          </w:tcPr>
          <w:p w:rsidR="009626B2" w:rsidRPr="00AE771A" w:rsidRDefault="00AD2C1A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9626B2" w:rsidRPr="00A66BEB" w:rsidRDefault="009626B2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9626B2" w:rsidRPr="00A66BEB" w:rsidRDefault="009626B2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9626B2" w:rsidRPr="009B7450" w:rsidRDefault="009626B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9626B2" w:rsidRPr="00E506B1" w:rsidTr="00360683">
        <w:trPr>
          <w:trHeight w:val="239"/>
        </w:trPr>
        <w:tc>
          <w:tcPr>
            <w:tcW w:w="709" w:type="dxa"/>
          </w:tcPr>
          <w:p w:rsidR="009626B2" w:rsidRPr="00CD3133" w:rsidRDefault="00801F45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7938" w:type="dxa"/>
          </w:tcPr>
          <w:p w:rsidR="009626B2" w:rsidRPr="00A66BEB" w:rsidRDefault="009626B2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رشته های آموزشی تخصصی و فوق تخصصی متصل شده به شبکه الکترونیک کارپوشه و کارنما</w:t>
            </w:r>
          </w:p>
        </w:tc>
        <w:tc>
          <w:tcPr>
            <w:tcW w:w="2126" w:type="dxa"/>
          </w:tcPr>
          <w:p w:rsidR="009626B2" w:rsidRPr="00AE771A" w:rsidRDefault="00AD2C1A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9626B2" w:rsidRPr="00A66BEB" w:rsidRDefault="009626B2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9626B2" w:rsidRPr="00A66BEB" w:rsidRDefault="009626B2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9626B2" w:rsidRPr="00A66BEB" w:rsidRDefault="009626B2" w:rsidP="0036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2C1A" w:rsidRPr="00E506B1" w:rsidTr="00360683">
        <w:trPr>
          <w:trHeight w:val="233"/>
        </w:trPr>
        <w:tc>
          <w:tcPr>
            <w:tcW w:w="709" w:type="dxa"/>
          </w:tcPr>
          <w:p w:rsidR="00AD2C1A" w:rsidRPr="00CD3133" w:rsidRDefault="00801F45" w:rsidP="00AD2C1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938" w:type="dxa"/>
          </w:tcPr>
          <w:p w:rsidR="00AD2C1A" w:rsidRPr="00A66BEB" w:rsidRDefault="00AD2C1A" w:rsidP="00AD2C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دستیارانی که کارپوشه و کار نمای الکترونیک را تکمیل مینمایند</w:t>
            </w:r>
          </w:p>
        </w:tc>
        <w:tc>
          <w:tcPr>
            <w:tcW w:w="2126" w:type="dxa"/>
          </w:tcPr>
          <w:p w:rsidR="00AD2C1A" w:rsidRPr="00AE771A" w:rsidRDefault="00AD2C1A" w:rsidP="00AD2C1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AD2C1A" w:rsidRPr="00E506B1" w:rsidTr="00360683">
        <w:trPr>
          <w:trHeight w:val="381"/>
        </w:trPr>
        <w:tc>
          <w:tcPr>
            <w:tcW w:w="709" w:type="dxa"/>
          </w:tcPr>
          <w:p w:rsidR="00AD2C1A" w:rsidRPr="00CD3133" w:rsidRDefault="00801F45" w:rsidP="00AD2C1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7938" w:type="dxa"/>
          </w:tcPr>
          <w:p w:rsidR="00AD2C1A" w:rsidRPr="00A66BEB" w:rsidRDefault="00AD2C1A" w:rsidP="00AD2C1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ورود اطلاعات بروز در کارپوشه و کارنمای الکترونیک به تفکیک دانشگاه</w:t>
            </w:r>
          </w:p>
        </w:tc>
        <w:tc>
          <w:tcPr>
            <w:tcW w:w="2126" w:type="dxa"/>
          </w:tcPr>
          <w:p w:rsidR="00AD2C1A" w:rsidRPr="00AE771A" w:rsidRDefault="00AD2C1A" w:rsidP="00AD2C1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D2C1A" w:rsidRPr="009B7450" w:rsidRDefault="00AD2C1A" w:rsidP="00AD2C1A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AD2C1A" w:rsidRPr="00E506B1" w:rsidTr="00360683">
        <w:trPr>
          <w:trHeight w:val="239"/>
        </w:trPr>
        <w:tc>
          <w:tcPr>
            <w:tcW w:w="709" w:type="dxa"/>
          </w:tcPr>
          <w:p w:rsidR="00AD2C1A" w:rsidRPr="00CD3133" w:rsidRDefault="00801F45" w:rsidP="00AD2C1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7938" w:type="dxa"/>
          </w:tcPr>
          <w:p w:rsidR="00AD2C1A" w:rsidRPr="00A66BEB" w:rsidRDefault="00AD2C1A" w:rsidP="00AD2C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آموزشی باز تهیه شده</w:t>
            </w:r>
          </w:p>
        </w:tc>
        <w:tc>
          <w:tcPr>
            <w:tcW w:w="2126" w:type="dxa"/>
          </w:tcPr>
          <w:p w:rsidR="00AD2C1A" w:rsidRPr="00AE771A" w:rsidRDefault="00AD2C1A" w:rsidP="00AD2C1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D2C1A" w:rsidRPr="009B7450" w:rsidRDefault="00AD2C1A" w:rsidP="00AD2C1A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AD2C1A" w:rsidRPr="00E506B1" w:rsidTr="00360683">
        <w:trPr>
          <w:trHeight w:val="239"/>
        </w:trPr>
        <w:tc>
          <w:tcPr>
            <w:tcW w:w="709" w:type="dxa"/>
          </w:tcPr>
          <w:p w:rsidR="00AD2C1A" w:rsidRPr="00CD3133" w:rsidRDefault="00801F45" w:rsidP="00AD2C1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7938" w:type="dxa"/>
          </w:tcPr>
          <w:p w:rsidR="00AD2C1A" w:rsidRPr="00A66BEB" w:rsidRDefault="00AD2C1A" w:rsidP="00AD2C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نرم افزارهای آموزشی چند رسانه ای تهیه شده کاربردی</w:t>
            </w:r>
          </w:p>
        </w:tc>
        <w:tc>
          <w:tcPr>
            <w:tcW w:w="2126" w:type="dxa"/>
          </w:tcPr>
          <w:p w:rsidR="00AD2C1A" w:rsidRPr="00AE771A" w:rsidRDefault="00AD2C1A" w:rsidP="00AD2C1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AD2C1A" w:rsidRPr="00A66BEB" w:rsidRDefault="00AD2C1A" w:rsidP="00AD2C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6A56F3" w:rsidRDefault="006A56F3" w:rsidP="006A56F3"/>
    <w:sectPr w:rsidR="006A56F3" w:rsidSect="006A56F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6F3"/>
    <w:rsid w:val="001E79BC"/>
    <w:rsid w:val="00242C97"/>
    <w:rsid w:val="002D0056"/>
    <w:rsid w:val="004344AF"/>
    <w:rsid w:val="00491D78"/>
    <w:rsid w:val="004B5C1F"/>
    <w:rsid w:val="00515DAB"/>
    <w:rsid w:val="00641280"/>
    <w:rsid w:val="006A56F3"/>
    <w:rsid w:val="006B47E4"/>
    <w:rsid w:val="00801F45"/>
    <w:rsid w:val="00942EB7"/>
    <w:rsid w:val="009626B2"/>
    <w:rsid w:val="009A0B8D"/>
    <w:rsid w:val="009C4076"/>
    <w:rsid w:val="00AD2C1A"/>
    <w:rsid w:val="00B903A9"/>
    <w:rsid w:val="00BF29C6"/>
    <w:rsid w:val="00D413F9"/>
    <w:rsid w:val="00D90F4C"/>
    <w:rsid w:val="00DD00E4"/>
    <w:rsid w:val="00DD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F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C1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C105-89E6-4FFD-A0F0-F4723619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21</cp:revision>
  <dcterms:created xsi:type="dcterms:W3CDTF">2004-08-19T21:31:00Z</dcterms:created>
  <dcterms:modified xsi:type="dcterms:W3CDTF">2004-08-19T22:49:00Z</dcterms:modified>
</cp:coreProperties>
</file>